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BD" w:rsidRDefault="00A371BD" w:rsidP="00A371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0"/>
    </w:p>
    <w:p w:rsidR="00A371BD" w:rsidRDefault="00A371BD" w:rsidP="00A371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1BD" w:rsidRPr="00A371BD" w:rsidRDefault="00A371BD" w:rsidP="00A371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55E" w:rsidRPr="00A371BD" w:rsidRDefault="00A2755E" w:rsidP="00A371BD">
      <w:pPr>
        <w:spacing w:line="276" w:lineRule="auto"/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371B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Приложение</w:t>
      </w:r>
      <w:r w:rsidR="005B23D1" w:rsidRPr="00A371B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№1</w:t>
      </w:r>
    </w:p>
    <w:p w:rsidR="001C7609" w:rsidRPr="00A371BD" w:rsidRDefault="001C7609" w:rsidP="00A371BD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371B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к постановлению администрации</w:t>
      </w:r>
    </w:p>
    <w:p w:rsidR="00B044BF" w:rsidRPr="00A371BD" w:rsidRDefault="00B044BF" w:rsidP="00A371BD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371B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Гвардейцы </w:t>
      </w:r>
    </w:p>
    <w:p w:rsidR="001C7609" w:rsidRPr="00A371BD" w:rsidRDefault="001C7609" w:rsidP="00A371BD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371B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Борский</w:t>
      </w:r>
    </w:p>
    <w:p w:rsidR="001C7609" w:rsidRPr="00A371BD" w:rsidRDefault="00992F33" w:rsidP="00A371BD">
      <w:pPr>
        <w:tabs>
          <w:tab w:val="left" w:pos="6749"/>
          <w:tab w:val="right" w:pos="9575"/>
        </w:tabs>
        <w:spacing w:line="276" w:lineRule="auto"/>
        <w:ind w:firstLine="698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1C7609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D46C1C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5D7892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от</w:t>
      </w:r>
      <w:r w:rsidR="005D7892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09</w:t>
      </w:r>
      <w:r w:rsidR="00B044BF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.1</w:t>
      </w:r>
      <w:r w:rsidR="00D46C1C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B044BF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.20</w:t>
      </w:r>
      <w:r w:rsidR="005D7892" w:rsidRPr="00A371B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20</w:t>
      </w:r>
    </w:p>
    <w:bookmarkEnd w:id="0"/>
    <w:p w:rsidR="00A2755E" w:rsidRPr="00A371BD" w:rsidRDefault="00A2755E" w:rsidP="00A371BD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1118" w:rsidRPr="00A371BD" w:rsidRDefault="00B71118" w:rsidP="00A371BD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 бюджетной и налоговой политики</w:t>
      </w:r>
      <w:r w:rsidRPr="00A371BD">
        <w:rPr>
          <w:rFonts w:ascii="Times New Roman" w:hAnsi="Times New Roman" w:cs="Times New Roman"/>
          <w:sz w:val="26"/>
          <w:szCs w:val="26"/>
        </w:rPr>
        <w:br/>
      </w:r>
      <w:r w:rsidRPr="00A371BD">
        <w:rPr>
          <w:rFonts w:ascii="Times New Roman" w:hAnsi="Times New Roman" w:cs="Times New Roman"/>
          <w:b/>
          <w:sz w:val="26"/>
          <w:szCs w:val="26"/>
        </w:rPr>
        <w:t>сельского поселения Гвардейцы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Борский Самарской области на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D7892" w:rsidRPr="00A371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D7892" w:rsidRPr="00A371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D7892" w:rsidRPr="00A371B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D477B" w:rsidRPr="00A371BD" w:rsidRDefault="004D477B" w:rsidP="00A371BD">
      <w:pPr>
        <w:pStyle w:val="affff1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5577B9" w:rsidRPr="00A371BD" w:rsidRDefault="005577B9" w:rsidP="00A371BD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B65" w:rsidRPr="00A371BD" w:rsidRDefault="00B5414A" w:rsidP="00A371B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71BD">
        <w:rPr>
          <w:sz w:val="26"/>
          <w:szCs w:val="26"/>
        </w:rPr>
        <w:t xml:space="preserve">Основные направления бюджетной и налоговой политики </w:t>
      </w:r>
      <w:r w:rsidR="002C6943" w:rsidRPr="00A371BD">
        <w:rPr>
          <w:color w:val="000000"/>
          <w:sz w:val="26"/>
          <w:szCs w:val="26"/>
        </w:rPr>
        <w:t xml:space="preserve">сельского поселения Гвардейцы </w:t>
      </w:r>
      <w:r w:rsidR="003E1FEB" w:rsidRPr="00A371BD">
        <w:rPr>
          <w:sz w:val="26"/>
          <w:szCs w:val="26"/>
        </w:rPr>
        <w:t>муниципально</w:t>
      </w:r>
      <w:r w:rsidR="00BF078C" w:rsidRPr="00A371BD">
        <w:rPr>
          <w:sz w:val="26"/>
          <w:szCs w:val="26"/>
        </w:rPr>
        <w:t xml:space="preserve">го </w:t>
      </w:r>
      <w:r w:rsidR="003E1FEB" w:rsidRPr="00A371BD">
        <w:rPr>
          <w:sz w:val="26"/>
          <w:szCs w:val="26"/>
        </w:rPr>
        <w:t>район</w:t>
      </w:r>
      <w:r w:rsidR="00BF078C" w:rsidRPr="00A371BD">
        <w:rPr>
          <w:sz w:val="26"/>
          <w:szCs w:val="26"/>
        </w:rPr>
        <w:t>а</w:t>
      </w:r>
      <w:r w:rsidR="003E1FEB" w:rsidRPr="00A371BD">
        <w:rPr>
          <w:sz w:val="26"/>
          <w:szCs w:val="26"/>
        </w:rPr>
        <w:t xml:space="preserve"> Борский Самарской областина </w:t>
      </w:r>
      <w:r w:rsidR="00D46C1C" w:rsidRPr="00A371BD">
        <w:rPr>
          <w:sz w:val="26"/>
          <w:szCs w:val="26"/>
        </w:rPr>
        <w:t>202</w:t>
      </w:r>
      <w:r w:rsidR="003D6A60" w:rsidRPr="00A371BD">
        <w:rPr>
          <w:sz w:val="26"/>
          <w:szCs w:val="26"/>
        </w:rPr>
        <w:t>1</w:t>
      </w:r>
      <w:r w:rsidR="003E1FEB" w:rsidRPr="00A371BD">
        <w:rPr>
          <w:sz w:val="26"/>
          <w:szCs w:val="26"/>
        </w:rPr>
        <w:t xml:space="preserve"> год и </w:t>
      </w:r>
      <w:r w:rsidR="007D0120" w:rsidRPr="00A371BD">
        <w:rPr>
          <w:sz w:val="26"/>
          <w:szCs w:val="26"/>
        </w:rPr>
        <w:t xml:space="preserve">на </w:t>
      </w:r>
      <w:r w:rsidR="003E1FEB" w:rsidRPr="00A371BD">
        <w:rPr>
          <w:sz w:val="26"/>
          <w:szCs w:val="26"/>
        </w:rPr>
        <w:t xml:space="preserve">плановый период </w:t>
      </w:r>
      <w:r w:rsidR="003D6A60" w:rsidRPr="00A371BD">
        <w:rPr>
          <w:sz w:val="26"/>
          <w:szCs w:val="26"/>
        </w:rPr>
        <w:t>2022</w:t>
      </w:r>
      <w:r w:rsidR="003E1FEB" w:rsidRPr="00A371BD">
        <w:rPr>
          <w:sz w:val="26"/>
          <w:szCs w:val="26"/>
        </w:rPr>
        <w:t>-</w:t>
      </w:r>
      <w:r w:rsidR="00D46C1C" w:rsidRPr="00A371BD">
        <w:rPr>
          <w:sz w:val="26"/>
          <w:szCs w:val="26"/>
        </w:rPr>
        <w:t>202</w:t>
      </w:r>
      <w:r w:rsidR="003D6A60" w:rsidRPr="00A371BD">
        <w:rPr>
          <w:sz w:val="26"/>
          <w:szCs w:val="26"/>
        </w:rPr>
        <w:t>3</w:t>
      </w:r>
      <w:r w:rsidR="003E1FEB" w:rsidRPr="00A371BD">
        <w:rPr>
          <w:sz w:val="26"/>
          <w:szCs w:val="26"/>
        </w:rPr>
        <w:t xml:space="preserve"> годов </w:t>
      </w:r>
      <w:r w:rsidR="007D0120" w:rsidRPr="00A371BD">
        <w:rPr>
          <w:sz w:val="26"/>
          <w:szCs w:val="26"/>
        </w:rPr>
        <w:t xml:space="preserve">(далее - Основные направления бюджетной политики) </w:t>
      </w:r>
      <w:r w:rsidR="003E1FEB" w:rsidRPr="00A371BD">
        <w:rPr>
          <w:sz w:val="26"/>
          <w:szCs w:val="26"/>
        </w:rPr>
        <w:t>подготовлены в соответствии с требованиями Бюджетного кодекса</w:t>
      </w:r>
      <w:r w:rsidR="007C7819" w:rsidRPr="00A371BD">
        <w:rPr>
          <w:sz w:val="26"/>
          <w:szCs w:val="26"/>
        </w:rPr>
        <w:t xml:space="preserve"> Российской Федерации, Положением</w:t>
      </w:r>
      <w:r w:rsidR="00BF078C" w:rsidRPr="00A371BD">
        <w:rPr>
          <w:sz w:val="26"/>
          <w:szCs w:val="26"/>
        </w:rPr>
        <w:t>«О</w:t>
      </w:r>
      <w:r w:rsidR="003E1FEB" w:rsidRPr="00A371BD">
        <w:rPr>
          <w:sz w:val="26"/>
          <w:szCs w:val="26"/>
        </w:rPr>
        <w:t xml:space="preserve"> бюджетном устройстве и бюджетном процессе </w:t>
      </w:r>
      <w:r w:rsidR="002C6943" w:rsidRPr="00A371BD">
        <w:rPr>
          <w:sz w:val="26"/>
          <w:szCs w:val="26"/>
        </w:rPr>
        <w:t>в сельском поселении Гвардейцы муниципального района</w:t>
      </w:r>
      <w:r w:rsidR="003E1FEB" w:rsidRPr="00A371BD">
        <w:rPr>
          <w:sz w:val="26"/>
          <w:szCs w:val="26"/>
        </w:rPr>
        <w:t xml:space="preserve"> Борский</w:t>
      </w:r>
      <w:r w:rsidR="00432ACB" w:rsidRPr="00A371BD">
        <w:rPr>
          <w:sz w:val="26"/>
          <w:szCs w:val="26"/>
        </w:rPr>
        <w:t xml:space="preserve"> С</w:t>
      </w:r>
      <w:r w:rsidR="00224ACE" w:rsidRPr="00A371BD">
        <w:rPr>
          <w:sz w:val="26"/>
          <w:szCs w:val="26"/>
        </w:rPr>
        <w:t>амарской области</w:t>
      </w:r>
      <w:r w:rsidR="00BF078C" w:rsidRPr="00A371BD">
        <w:rPr>
          <w:sz w:val="26"/>
          <w:szCs w:val="26"/>
        </w:rPr>
        <w:t>»</w:t>
      </w:r>
      <w:r w:rsidR="00505B65" w:rsidRPr="00A371BD">
        <w:rPr>
          <w:sz w:val="26"/>
          <w:szCs w:val="26"/>
        </w:rPr>
        <w:t xml:space="preserve"> и</w:t>
      </w:r>
      <w:r w:rsidR="00505B65" w:rsidRPr="00A371BD">
        <w:rPr>
          <w:color w:val="000000"/>
          <w:sz w:val="26"/>
          <w:szCs w:val="26"/>
        </w:rPr>
        <w:t xml:space="preserve">  определяют основные подходы к формированию проекта бюджета </w:t>
      </w:r>
      <w:r w:rsidR="002C6943" w:rsidRPr="00A371BD">
        <w:rPr>
          <w:color w:val="000000"/>
          <w:sz w:val="26"/>
          <w:szCs w:val="26"/>
        </w:rPr>
        <w:t xml:space="preserve">сельского </w:t>
      </w:r>
      <w:r w:rsidR="002C6943" w:rsidRPr="00A371BD">
        <w:rPr>
          <w:sz w:val="26"/>
          <w:szCs w:val="26"/>
        </w:rPr>
        <w:t xml:space="preserve">поселения Гвардейцы </w:t>
      </w:r>
      <w:r w:rsidR="00505B65" w:rsidRPr="00A371BD">
        <w:rPr>
          <w:sz w:val="26"/>
          <w:szCs w:val="26"/>
        </w:rPr>
        <w:t>муниципального района Борский Самарской области на очередной финансовый год и</w:t>
      </w:r>
      <w:r w:rsidR="00505B65" w:rsidRPr="00A371BD">
        <w:rPr>
          <w:rStyle w:val="apple-converted-space"/>
          <w:sz w:val="26"/>
          <w:szCs w:val="26"/>
        </w:rPr>
        <w:t> </w:t>
      </w:r>
      <w:r w:rsidR="00505B65" w:rsidRPr="00A371BD">
        <w:rPr>
          <w:rStyle w:val="s2"/>
          <w:sz w:val="26"/>
          <w:szCs w:val="26"/>
        </w:rPr>
        <w:t>на</w:t>
      </w:r>
      <w:r w:rsidR="00505B65" w:rsidRPr="00A371BD">
        <w:rPr>
          <w:rStyle w:val="apple-converted-space"/>
          <w:sz w:val="26"/>
          <w:szCs w:val="26"/>
        </w:rPr>
        <w:t> </w:t>
      </w:r>
      <w:r w:rsidR="00505B65" w:rsidRPr="00A371BD">
        <w:rPr>
          <w:sz w:val="26"/>
          <w:szCs w:val="26"/>
        </w:rPr>
        <w:t>плановый период.</w:t>
      </w:r>
    </w:p>
    <w:p w:rsidR="008761BA" w:rsidRPr="00A371BD" w:rsidRDefault="008761BA" w:rsidP="00A371B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71BD">
        <w:rPr>
          <w:sz w:val="26"/>
          <w:szCs w:val="26"/>
          <w:shd w:val="clear" w:color="auto" w:fill="FFFFFF"/>
        </w:rPr>
        <w:t>При подготовке Основных направлений учитывались положения следующих документов:</w:t>
      </w:r>
    </w:p>
    <w:p w:rsidR="008761BA" w:rsidRPr="00A371BD" w:rsidRDefault="008761BA" w:rsidP="00A371B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- Послания Президента Российской Федерации Федеральному Собранию Российской Федерации от 15.01.2020 года, положений </w:t>
      </w:r>
      <w:hyperlink r:id="rId8" w:anchor="/document/71937200/entry/0" w:history="1">
        <w:r w:rsidRPr="00A371BD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A371BD">
        <w:rPr>
          <w:rFonts w:ascii="Times New Roman" w:hAnsi="Times New Roman" w:cs="Times New Roman"/>
          <w:sz w:val="26"/>
          <w:szCs w:val="26"/>
        </w:rPr>
        <w:t> Президента Российской Федерации от 07 05.2018 года N 204 "О национальных целях и стратегических задачах развития Российской Федерации на период до 2024 года", перечень поручений Президента Российской Федерации по итогам совещания с членами Правительства от 02.04.2020 года N Пр-612 в части применения мер по преодолению экономических последствий, вызванных распространением новой короновирусной инфекции на территории Российской Федерации, государственной программой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 </w:t>
      </w:r>
      <w:hyperlink r:id="rId9" w:anchor="/document/71405474/entry/0" w:history="1">
        <w:r w:rsidRPr="00A371B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371BD">
        <w:rPr>
          <w:rFonts w:ascii="Times New Roman" w:hAnsi="Times New Roman" w:cs="Times New Roman"/>
          <w:sz w:val="26"/>
          <w:szCs w:val="26"/>
        </w:rPr>
        <w:t> Правительства Российской Федерации от 18.05.2016 г. N 445.</w:t>
      </w:r>
    </w:p>
    <w:p w:rsidR="008761BA" w:rsidRPr="00A371BD" w:rsidRDefault="008761BA" w:rsidP="00A371B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- Основных направлений бюджетной, налоговой и таможенно-тарифной политики Российской Федерации на 2021 год и на плановый период 2022 и 2023 годов.</w:t>
      </w:r>
    </w:p>
    <w:p w:rsidR="008761BA" w:rsidRPr="00A371BD" w:rsidRDefault="008761BA" w:rsidP="00A371B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lastRenderedPageBreak/>
        <w:t>- Послания Губернатора Самарской области от 03.02.2020 года Самарской Губернской Думе.</w:t>
      </w:r>
    </w:p>
    <w:p w:rsidR="008761BA" w:rsidRPr="00A371BD" w:rsidRDefault="008761BA" w:rsidP="00A371B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- Бюджетного и </w:t>
      </w:r>
      <w:hyperlink r:id="rId10" w:anchor="/document/10900200/entry/0" w:history="1">
        <w:r w:rsidRPr="00A371BD">
          <w:rPr>
            <w:rFonts w:ascii="Times New Roman" w:hAnsi="Times New Roman" w:cs="Times New Roman"/>
            <w:sz w:val="26"/>
            <w:szCs w:val="26"/>
          </w:rPr>
          <w:t>Налогового кодексов</w:t>
        </w:r>
      </w:hyperlink>
      <w:r w:rsidRPr="00A371BD">
        <w:rPr>
          <w:rFonts w:ascii="Times New Roman" w:hAnsi="Times New Roman" w:cs="Times New Roman"/>
          <w:sz w:val="26"/>
          <w:szCs w:val="26"/>
        </w:rPr>
        <w:t> РФ.</w:t>
      </w:r>
    </w:p>
    <w:p w:rsidR="00D46C1C" w:rsidRPr="00A371BD" w:rsidRDefault="00D46C1C" w:rsidP="00A371BD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371BD">
        <w:rPr>
          <w:sz w:val="26"/>
          <w:szCs w:val="26"/>
        </w:rPr>
        <w:t xml:space="preserve">       - Стратеги</w:t>
      </w:r>
      <w:r w:rsidR="008761BA" w:rsidRPr="00A371BD">
        <w:rPr>
          <w:sz w:val="26"/>
          <w:szCs w:val="26"/>
        </w:rPr>
        <w:t>я</w:t>
      </w:r>
      <w:r w:rsidRPr="00A371BD">
        <w:rPr>
          <w:sz w:val="26"/>
          <w:szCs w:val="26"/>
        </w:rPr>
        <w:t xml:space="preserve"> социально-экономического развития сельского поселения Гвардейцы муниципального района Борский Самарской области на период до 2030 года;</w:t>
      </w:r>
    </w:p>
    <w:p w:rsidR="00BA3622" w:rsidRPr="00A371BD" w:rsidRDefault="00BA3622" w:rsidP="00A371B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371BD">
        <w:rPr>
          <w:sz w:val="26"/>
          <w:szCs w:val="26"/>
        </w:rPr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сельского поселения Гвардейцы муниципального района Борский  на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1</w:t>
      </w:r>
      <w:r w:rsidRPr="00A371BD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2</w:t>
      </w:r>
      <w:r w:rsidRPr="00A371BD">
        <w:rPr>
          <w:rFonts w:ascii="Times New Roman" w:hAnsi="Times New Roman" w:cs="Times New Roman"/>
          <w:sz w:val="26"/>
          <w:szCs w:val="26"/>
        </w:rPr>
        <w:t xml:space="preserve"> и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3</w:t>
      </w:r>
      <w:r w:rsidRPr="00A371BD">
        <w:rPr>
          <w:rFonts w:ascii="Times New Roman" w:hAnsi="Times New Roman" w:cs="Times New Roman"/>
          <w:sz w:val="26"/>
          <w:szCs w:val="26"/>
        </w:rPr>
        <w:t xml:space="preserve"> годов является основой для разработки проекта бюджета сельского поселения Гвардейцы,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1</w:t>
      </w:r>
      <w:r w:rsidRPr="00A371BD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2</w:t>
      </w:r>
      <w:r w:rsidRPr="00A371BD">
        <w:rPr>
          <w:rFonts w:ascii="Times New Roman" w:hAnsi="Times New Roman" w:cs="Times New Roman"/>
          <w:sz w:val="26"/>
          <w:szCs w:val="26"/>
        </w:rPr>
        <w:t xml:space="preserve"> и </w:t>
      </w:r>
      <w:r w:rsidR="00D46C1C" w:rsidRPr="00A371BD">
        <w:rPr>
          <w:rFonts w:ascii="Times New Roman" w:hAnsi="Times New Roman" w:cs="Times New Roman"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sz w:val="26"/>
          <w:szCs w:val="26"/>
        </w:rPr>
        <w:t>3</w:t>
      </w:r>
      <w:r w:rsidRPr="00A371BD">
        <w:rPr>
          <w:rFonts w:ascii="Times New Roman" w:hAnsi="Times New Roman" w:cs="Times New Roman"/>
          <w:sz w:val="26"/>
          <w:szCs w:val="26"/>
        </w:rPr>
        <w:t xml:space="preserve"> годов ориентирована на постоянную адаптацию бюджетной системы к изменяющимся экономическим условиям и потребностям населения, на создание  предпосылок для устойчивого социально-экономического развития сельского поселения.</w:t>
      </w:r>
    </w:p>
    <w:p w:rsidR="005577B9" w:rsidRPr="00A371BD" w:rsidRDefault="005577B9" w:rsidP="00A371BD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14A" w:rsidRPr="00A371BD" w:rsidRDefault="00B71118" w:rsidP="00A371B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Fonts w:ascii="Times New Roman" w:hAnsi="Times New Roman" w:cs="Times New Roman"/>
          <w:b/>
          <w:sz w:val="26"/>
          <w:szCs w:val="26"/>
        </w:rPr>
        <w:t>2.Основные задачи бюджетной политики</w:t>
      </w:r>
      <w:r w:rsidR="00B5414A"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5414A"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5577B9" w:rsidRPr="00A371BD" w:rsidRDefault="00B5414A" w:rsidP="00A371B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и на плановый период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годов.</w:t>
      </w:r>
    </w:p>
    <w:p w:rsidR="00B5414A" w:rsidRPr="00A371BD" w:rsidRDefault="00B5414A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371BD">
        <w:rPr>
          <w:rFonts w:ascii="Times New Roman" w:hAnsi="Times New Roman" w:cs="Times New Roman"/>
          <w:sz w:val="26"/>
          <w:szCs w:val="26"/>
        </w:rPr>
        <w:t>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 общественными финансами.</w:t>
      </w:r>
    </w:p>
    <w:p w:rsidR="00B71118" w:rsidRPr="00A371BD" w:rsidRDefault="00B71118" w:rsidP="00A371B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71BD">
        <w:rPr>
          <w:rFonts w:ascii="Times New Roman" w:hAnsi="Times New Roman" w:cs="Times New Roman"/>
          <w:bCs/>
          <w:sz w:val="26"/>
          <w:szCs w:val="26"/>
        </w:rPr>
        <w:t>При формировании бюджета сельского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  <w:r w:rsidRPr="00A371BD">
        <w:rPr>
          <w:rFonts w:ascii="Times New Roman" w:hAnsi="Times New Roman" w:cs="Times New Roman"/>
          <w:sz w:val="26"/>
          <w:szCs w:val="26"/>
        </w:rPr>
        <w:t xml:space="preserve"> Не устанавливать и не исполнять 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  В целях обеспечения сбалансированности бюджетной системы сельского поселения Гвардейцы,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 повышение          качества         жизни      населения,  в том числе за счет повышения заработной платы работникам бюджетных учреждений, качества </w:t>
      </w:r>
      <w:r w:rsidRPr="00A371BD">
        <w:rPr>
          <w:rFonts w:ascii="Times New Roman" w:hAnsi="Times New Roman" w:cs="Times New Roman"/>
          <w:sz w:val="26"/>
          <w:szCs w:val="26"/>
        </w:rPr>
        <w:lastRenderedPageBreak/>
        <w:t>бюджетных услуг и реализации на территории сельского поселения Гвардейцы  приоритетных национальных проектов;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создание    благоприятных экономических, правовых и организационно - управленческих условий для расширения экономической деятельности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 совершенствование методов планирования бюджетных расходов;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Гвардейцы.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совершенствование      управления  муниципальной собственностью сельского поселения Гвардейцы.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По-прежнему значительное место будет отводиться регулированию вопросов управления муниципальной собственностью сельского поселения Гвардейцы.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создание       благоприятных    условий для притока инвестиций в сельское поселение Гвардейцы.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</w:t>
      </w:r>
      <w:r w:rsidR="005577B9" w:rsidRPr="00A371BD">
        <w:rPr>
          <w:rFonts w:ascii="Times New Roman" w:hAnsi="Times New Roman" w:cs="Times New Roman"/>
          <w:sz w:val="26"/>
          <w:szCs w:val="26"/>
        </w:rPr>
        <w:t>самым приток внешних инвестиций;</w:t>
      </w:r>
    </w:p>
    <w:p w:rsidR="005577B9" w:rsidRPr="00A371BD" w:rsidRDefault="005577B9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371B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371BD">
        <w:rPr>
          <w:rFonts w:ascii="Times New Roman" w:hAnsi="Times New Roman" w:cs="Times New Roman"/>
          <w:sz w:val="26"/>
          <w:szCs w:val="26"/>
          <w:lang w:bidi="ru-RU"/>
        </w:rPr>
        <w:t>продолжать работу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Проводить разъяснительную работу среди населения о необходимости регистрации прав собственности на земельные участки либо заключение договоров аренды, активировать работу муниципального земельного контроля.</w:t>
      </w:r>
    </w:p>
    <w:p w:rsidR="005577B9" w:rsidRPr="00A371BD" w:rsidRDefault="005577B9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B5414A" w:rsidRPr="00A371BD" w:rsidRDefault="00B71118" w:rsidP="00A371B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71BD">
        <w:rPr>
          <w:rFonts w:ascii="Times New Roman" w:hAnsi="Times New Roman" w:cs="Times New Roman"/>
          <w:b/>
          <w:sz w:val="26"/>
          <w:szCs w:val="26"/>
        </w:rPr>
        <w:t>3. Основные задачи налоговой политики</w:t>
      </w:r>
      <w:r w:rsidR="00B5414A"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5414A"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71118" w:rsidRPr="00A371BD" w:rsidRDefault="00B5414A" w:rsidP="00A371B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плановый период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D46C1C" w:rsidRPr="00A371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761BA" w:rsidRPr="00A371B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371BD">
        <w:rPr>
          <w:rFonts w:ascii="Times New Roman" w:hAnsi="Times New Roman" w:cs="Times New Roman"/>
          <w:b/>
          <w:bCs/>
          <w:sz w:val="26"/>
          <w:szCs w:val="26"/>
        </w:rPr>
        <w:t xml:space="preserve"> годов.</w:t>
      </w:r>
    </w:p>
    <w:p w:rsidR="005577B9" w:rsidRPr="00A371BD" w:rsidRDefault="005577B9" w:rsidP="00A371B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lastRenderedPageBreak/>
        <w:t xml:space="preserve">С целью  дальнейшего обеспечения социально-экономического развития сельского поселения </w:t>
      </w:r>
      <w:r w:rsidR="005577B9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 xml:space="preserve"> основными направлениями налоговой политики станут: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- мобилизация собственных доходов сельского поселения за счет экономического роста и развития налогового потенциала;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- повышение собираемости налогов и сборов в бюджет сельского поселения и снижение недоимки.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-  снижение масштабов уклонения от налогообложения;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ab/>
      </w:r>
      <w:r w:rsidRPr="00A371BD">
        <w:rPr>
          <w:rFonts w:ascii="Times New Roman" w:hAnsi="Times New Roman" w:cs="Times New Roman"/>
          <w:color w:val="000000"/>
          <w:sz w:val="26"/>
          <w:szCs w:val="26"/>
        </w:rPr>
        <w:t>- продолжить работу по выявлению и исправлению технических ошибок и несоответствий в основных информационных ресурсах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усиление роли комиссии сельского поселения </w:t>
      </w:r>
      <w:r w:rsidR="005577B9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 xml:space="preserve">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в целях урегулирования  кредиторской задолженности  юридических лиц  по налоговым платежам перед местным бюджетом,  продолжение работы по реструктуризации задолженности организаций  по налогам и сборам, зачисляемым в местный бюджет, а также  по начисленным пеням и штрафам.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Таким образом, проведение эффективной налоговой политики в сельском поселении </w:t>
      </w:r>
      <w:r w:rsidR="005577B9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5577B9" w:rsidRPr="00A371BD" w:rsidRDefault="00B5414A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ab/>
      </w:r>
      <w:r w:rsidR="00B71118" w:rsidRPr="00A371BD">
        <w:rPr>
          <w:rFonts w:ascii="Times New Roman" w:hAnsi="Times New Roman" w:cs="Times New Roman"/>
          <w:sz w:val="26"/>
          <w:szCs w:val="26"/>
        </w:rPr>
        <w:t>Увеличение неналоговых доходов будет достигнуто за счет: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-эффективного использования имущественных, земельных и природных ресурсов, находящихся на территории сельского поселения </w:t>
      </w:r>
      <w:r w:rsidR="005577B9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>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создания системы эффективного контроля над поступлением средств от использования муниципальной собственности;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усиления контроля за организацией работы администраторов по обеспечению поступлений в бюджет сельского поселения </w:t>
      </w:r>
      <w:r w:rsidR="005577B9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>;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- разработки системы 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5577B9" w:rsidRPr="00A371BD" w:rsidRDefault="00B71118" w:rsidP="00A371B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укрепления дисциплины платежей, создания условий,</w:t>
      </w:r>
      <w:r w:rsidR="005577B9" w:rsidRPr="00A371BD">
        <w:rPr>
          <w:rFonts w:ascii="Times New Roman" w:hAnsi="Times New Roman" w:cs="Times New Roman"/>
          <w:sz w:val="26"/>
          <w:szCs w:val="26"/>
        </w:rPr>
        <w:t xml:space="preserve"> способствующих росту платежей в бюджет сельского поселения Гвардейцы.</w:t>
      </w:r>
    </w:p>
    <w:p w:rsidR="005577B9" w:rsidRPr="00A371BD" w:rsidRDefault="005577B9" w:rsidP="00A371BD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5414A" w:rsidRPr="00A371BD" w:rsidRDefault="00B8269B" w:rsidP="00A371B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A371BD">
        <w:rPr>
          <w:b/>
          <w:color w:val="000000"/>
          <w:sz w:val="26"/>
          <w:szCs w:val="26"/>
        </w:rPr>
        <w:t>4</w:t>
      </w:r>
      <w:r w:rsidR="00B5414A" w:rsidRPr="00A371BD">
        <w:rPr>
          <w:b/>
          <w:color w:val="000000"/>
          <w:sz w:val="26"/>
          <w:szCs w:val="26"/>
        </w:rPr>
        <w:t xml:space="preserve">. Основные направления политики на </w:t>
      </w:r>
      <w:r w:rsidR="00D46C1C" w:rsidRPr="00A371BD">
        <w:rPr>
          <w:b/>
          <w:color w:val="000000"/>
          <w:sz w:val="26"/>
          <w:szCs w:val="26"/>
        </w:rPr>
        <w:t>202</w:t>
      </w:r>
      <w:r w:rsidR="008761BA" w:rsidRPr="00A371BD">
        <w:rPr>
          <w:b/>
          <w:color w:val="000000"/>
          <w:sz w:val="26"/>
          <w:szCs w:val="26"/>
        </w:rPr>
        <w:t>1</w:t>
      </w:r>
      <w:r w:rsidR="00B5414A" w:rsidRPr="00A371BD">
        <w:rPr>
          <w:b/>
          <w:color w:val="000000"/>
          <w:sz w:val="26"/>
          <w:szCs w:val="26"/>
        </w:rPr>
        <w:t xml:space="preserve"> год и на плановый период </w:t>
      </w:r>
      <w:r w:rsidR="00D46C1C" w:rsidRPr="00A371BD">
        <w:rPr>
          <w:b/>
          <w:color w:val="000000"/>
          <w:sz w:val="26"/>
          <w:szCs w:val="26"/>
        </w:rPr>
        <w:t>202</w:t>
      </w:r>
      <w:r w:rsidR="008761BA" w:rsidRPr="00A371BD">
        <w:rPr>
          <w:b/>
          <w:color w:val="000000"/>
          <w:sz w:val="26"/>
          <w:szCs w:val="26"/>
        </w:rPr>
        <w:t>2</w:t>
      </w:r>
      <w:r w:rsidR="00B5414A" w:rsidRPr="00A371BD">
        <w:rPr>
          <w:b/>
          <w:color w:val="000000"/>
          <w:sz w:val="26"/>
          <w:szCs w:val="26"/>
        </w:rPr>
        <w:t xml:space="preserve"> и </w:t>
      </w:r>
      <w:r w:rsidR="00D46C1C" w:rsidRPr="00A371BD">
        <w:rPr>
          <w:b/>
          <w:color w:val="000000"/>
          <w:sz w:val="26"/>
          <w:szCs w:val="26"/>
        </w:rPr>
        <w:t>202</w:t>
      </w:r>
      <w:r w:rsidR="008761BA" w:rsidRPr="00A371BD">
        <w:rPr>
          <w:b/>
          <w:color w:val="000000"/>
          <w:sz w:val="26"/>
          <w:szCs w:val="26"/>
        </w:rPr>
        <w:t>3</w:t>
      </w:r>
      <w:r w:rsidR="00B5414A" w:rsidRPr="00A371BD">
        <w:rPr>
          <w:b/>
          <w:color w:val="000000"/>
          <w:sz w:val="26"/>
          <w:szCs w:val="26"/>
        </w:rPr>
        <w:t xml:space="preserve"> годов</w:t>
      </w:r>
      <w:r w:rsidR="008518D7" w:rsidRPr="00A371BD">
        <w:rPr>
          <w:b/>
          <w:sz w:val="26"/>
          <w:szCs w:val="26"/>
        </w:rPr>
        <w:t>по</w:t>
      </w:r>
      <w:r w:rsidR="008518D7" w:rsidRPr="00A371BD">
        <w:rPr>
          <w:b/>
          <w:bCs/>
          <w:sz w:val="26"/>
          <w:szCs w:val="26"/>
        </w:rPr>
        <w:t xml:space="preserve"> исполнению бюджета </w:t>
      </w:r>
      <w:r w:rsidR="008518D7" w:rsidRPr="00A371BD">
        <w:rPr>
          <w:b/>
          <w:sz w:val="26"/>
          <w:szCs w:val="26"/>
        </w:rPr>
        <w:t xml:space="preserve">сельского поселения Гвардейцы </w:t>
      </w:r>
      <w:r w:rsidR="008518D7" w:rsidRPr="00A371BD">
        <w:rPr>
          <w:b/>
          <w:bCs/>
          <w:sz w:val="26"/>
          <w:szCs w:val="26"/>
        </w:rPr>
        <w:t>муниципального района Борский</w:t>
      </w:r>
    </w:p>
    <w:p w:rsidR="00B5414A" w:rsidRPr="00A371BD" w:rsidRDefault="00B5414A" w:rsidP="00A371BD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:rsidR="00393DA6" w:rsidRPr="00A371BD" w:rsidRDefault="00393DA6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393DA6" w:rsidRPr="00A371BD" w:rsidRDefault="00393DA6" w:rsidP="00A371BD">
      <w:pPr>
        <w:pStyle w:val="afffe"/>
        <w:spacing w:line="276" w:lineRule="auto"/>
        <w:ind w:firstLine="709"/>
        <w:rPr>
          <w:sz w:val="26"/>
          <w:szCs w:val="26"/>
        </w:rPr>
      </w:pPr>
      <w:r w:rsidRPr="00A371BD">
        <w:rPr>
          <w:sz w:val="26"/>
          <w:szCs w:val="26"/>
        </w:rPr>
        <w:t>- совершенствования нормативно-правового регулирования бюджетного процесса;</w:t>
      </w:r>
    </w:p>
    <w:p w:rsidR="00393DA6" w:rsidRPr="00A371BD" w:rsidRDefault="00393DA6" w:rsidP="00A371BD">
      <w:pPr>
        <w:pStyle w:val="afffe"/>
        <w:spacing w:line="276" w:lineRule="auto"/>
        <w:ind w:firstLine="709"/>
        <w:rPr>
          <w:sz w:val="26"/>
          <w:szCs w:val="26"/>
        </w:rPr>
      </w:pPr>
      <w:r w:rsidRPr="00A371BD">
        <w:rPr>
          <w:sz w:val="26"/>
          <w:szCs w:val="26"/>
        </w:rPr>
        <w:t>- внедрение муниципальных программ и расширение их использования в бюджетном планировании;</w:t>
      </w:r>
    </w:p>
    <w:p w:rsidR="00393DA6" w:rsidRPr="00A371BD" w:rsidRDefault="00393DA6" w:rsidP="00A371B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- повышение эффективности бюджетных расходов и обеспечение сокращения расходов бюджета сельского поселения;</w:t>
      </w:r>
    </w:p>
    <w:p w:rsidR="00393DA6" w:rsidRPr="00A371BD" w:rsidRDefault="00393DA6" w:rsidP="00A371BD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- создание условий для повышения качества предоставления муниципальных услуг;</w:t>
      </w:r>
    </w:p>
    <w:p w:rsidR="00393DA6" w:rsidRPr="00A371BD" w:rsidRDefault="00393DA6" w:rsidP="00A371BD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- 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393DA6" w:rsidRPr="00A371BD" w:rsidRDefault="00393DA6" w:rsidP="00A371BD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сокращения расходов, не связанных с обеспечением социальных выплат и деятельностью объектов социальной инфраструктуры</w:t>
      </w:r>
    </w:p>
    <w:p w:rsidR="00393DA6" w:rsidRPr="00A371BD" w:rsidRDefault="00393DA6" w:rsidP="00A371BD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393DA6" w:rsidRPr="00A371BD" w:rsidRDefault="00393DA6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ab/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-усиления контроля и проведения анализа результативности использования средств.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Бюджетная политика в сфере расходов будет направлена на безусловное исполнениедействующих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- оптимизация бюджетных расходов с учетом необходимости исполнения приоритетных направлений;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оптимизация расходов на содержание органов местного самоуправления </w:t>
      </w:r>
      <w:r w:rsidRPr="00A371BD">
        <w:rPr>
          <w:rFonts w:ascii="Times New Roman" w:hAnsi="Times New Roman" w:cs="Times New Roman"/>
          <w:sz w:val="26"/>
          <w:szCs w:val="26"/>
        </w:rPr>
        <w:t xml:space="preserve">сельского поселения Гвардейцы </w:t>
      </w: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муниципальных  учреждений </w:t>
      </w:r>
      <w:r w:rsidRPr="00A371BD">
        <w:rPr>
          <w:rFonts w:ascii="Times New Roman" w:hAnsi="Times New Roman" w:cs="Times New Roman"/>
          <w:sz w:val="26"/>
          <w:szCs w:val="26"/>
        </w:rPr>
        <w:t>сельского поселения Гвардейцы муниципального района Борский Самарской области</w:t>
      </w: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 за счет нормирования ряда текущих аппаратных расходов;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применение мер по повышению энергоэффективности и энергосбережению;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исполнением бюджета </w:t>
      </w:r>
      <w:r w:rsidRPr="00A371BD">
        <w:rPr>
          <w:rFonts w:ascii="Times New Roman" w:hAnsi="Times New Roman" w:cs="Times New Roman"/>
          <w:sz w:val="26"/>
          <w:szCs w:val="26"/>
        </w:rPr>
        <w:t>сельского поселения Гвардейцы муниципального района Борский Самарской области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первую очередь ориентировано на повышение эффективности и строгое соблюдение бюджетной 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дисциплины всеми участниками бюджетного процесса, включая: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-совершенствование системы администрирования доходов бюджета </w:t>
      </w:r>
      <w:r w:rsidRPr="00A371BD">
        <w:rPr>
          <w:rFonts w:ascii="Times New Roman" w:hAnsi="Times New Roman" w:cs="Times New Roman"/>
          <w:sz w:val="26"/>
          <w:szCs w:val="26"/>
        </w:rPr>
        <w:t>сельского поселения Гвардейцы муниципального района Борский Самарской области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-повышение качества бюджетного учёта и бюджетной отчётности;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-исполнение бюджета на основе кассового плана;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-обеспечение жёсткого контроля за недопущением кредиторской задолженности по принятым обязательствам, в первую очередь по заработной плате и социальным выплатам;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-повышение эффективности использования ресурсов при закупках товаров, работ и услуг для муниципальных нужд за счёт совершенствования механизма государственных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</w:t>
      </w:r>
      <w:r w:rsidRPr="00A371BD">
        <w:rPr>
          <w:rFonts w:ascii="Times New Roman" w:hAnsi="Times New Roman" w:cs="Times New Roman"/>
          <w:sz w:val="26"/>
          <w:szCs w:val="26"/>
        </w:rPr>
        <w:t> </w:t>
      </w:r>
    </w:p>
    <w:p w:rsidR="008518D7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-усиление государственного и муниципального финансового контроля с проведением анализа результативности использования средств. Формирование системы внутреннего и внешнего финансового контроля за эффективным использованием средств бюджета </w:t>
      </w:r>
      <w:r w:rsidRPr="00A371BD">
        <w:rPr>
          <w:rFonts w:ascii="Times New Roman" w:hAnsi="Times New Roman" w:cs="Times New Roman"/>
          <w:sz w:val="26"/>
          <w:szCs w:val="26"/>
        </w:rPr>
        <w:t>сельского поселения Гвардейцы муниципального района Борский Самарской области</w:t>
      </w:r>
      <w:r w:rsidRPr="00A371B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местным бюджетом, обеспечение сбалансированности бюджета </w:t>
      </w:r>
      <w:r w:rsidRPr="00A371BD">
        <w:rPr>
          <w:rFonts w:ascii="Times New Roman" w:hAnsi="Times New Roman" w:cs="Times New Roman"/>
          <w:sz w:val="26"/>
          <w:szCs w:val="26"/>
        </w:rPr>
        <w:t>сельского поселения Гвардейцы муниципального района Борский Самарской области</w:t>
      </w: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, усиление выравнивающей составляющей межбюджетных трансфертов.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Финансовое обеспечение первоочередных расходов  бюджета </w:t>
      </w:r>
      <w:r w:rsidRPr="00A371BD">
        <w:rPr>
          <w:rFonts w:ascii="Times New Roman" w:hAnsi="Times New Roman" w:cs="Times New Roman"/>
          <w:sz w:val="26"/>
          <w:szCs w:val="26"/>
        </w:rPr>
        <w:t xml:space="preserve">сельского поселения Гвардейцы муниципального района Борский Самарской области </w:t>
      </w: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будет осуществляться через предоставление дотации на выравнивание бюджетной обеспеченности, которая направляется на сглаживание диспропорций в уровне финансовых возможностей местного  бюджета.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В предстоящем периоде 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приоритизации расходов бюджетов.</w:t>
      </w:r>
    </w:p>
    <w:p w:rsidR="00393DA6" w:rsidRPr="00A371BD" w:rsidRDefault="00393DA6" w:rsidP="00A371BD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>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393DA6" w:rsidRPr="00A371BD" w:rsidRDefault="008518D7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Бюджетная политика в сфере контроля будет направлена на обеспечение </w:t>
      </w:r>
      <w:r w:rsidR="00393DA6" w:rsidRPr="00A371BD">
        <w:rPr>
          <w:rFonts w:ascii="Times New Roman" w:hAnsi="Times New Roman" w:cs="Times New Roman"/>
          <w:sz w:val="26"/>
          <w:szCs w:val="26"/>
        </w:rPr>
        <w:t>высоко</w:t>
      </w:r>
      <w:r w:rsidRPr="00A371BD">
        <w:rPr>
          <w:rFonts w:ascii="Times New Roman" w:hAnsi="Times New Roman" w:cs="Times New Roman"/>
          <w:sz w:val="26"/>
          <w:szCs w:val="26"/>
        </w:rPr>
        <w:t>го</w:t>
      </w:r>
      <w:r w:rsidR="00393DA6" w:rsidRPr="00A371BD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Pr="00A371BD">
        <w:rPr>
          <w:rFonts w:ascii="Times New Roman" w:hAnsi="Times New Roman" w:cs="Times New Roman"/>
          <w:sz w:val="26"/>
          <w:szCs w:val="26"/>
        </w:rPr>
        <w:t>а</w:t>
      </w:r>
      <w:r w:rsidR="00393DA6" w:rsidRPr="00A371BD">
        <w:rPr>
          <w:rFonts w:ascii="Times New Roman" w:hAnsi="Times New Roman" w:cs="Times New Roman"/>
          <w:sz w:val="26"/>
          <w:szCs w:val="26"/>
        </w:rPr>
        <w:t xml:space="preserve"> управления бюджетным процессом</w:t>
      </w:r>
      <w:r w:rsidRPr="00A371BD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393DA6" w:rsidRPr="00A371BD">
        <w:rPr>
          <w:rFonts w:ascii="Times New Roman" w:hAnsi="Times New Roman" w:cs="Times New Roman"/>
          <w:sz w:val="26"/>
          <w:szCs w:val="26"/>
        </w:rPr>
        <w:t xml:space="preserve">возможно лишь при наличии организованного на должном уровне муниципального финансового </w:t>
      </w:r>
      <w:r w:rsidR="00393DA6" w:rsidRPr="00A371BD">
        <w:rPr>
          <w:rFonts w:ascii="Times New Roman" w:hAnsi="Times New Roman" w:cs="Times New Roman"/>
          <w:sz w:val="26"/>
          <w:szCs w:val="26"/>
        </w:rPr>
        <w:lastRenderedPageBreak/>
        <w:t>контроля и контроля в сфере размещения заказов.</w:t>
      </w:r>
    </w:p>
    <w:p w:rsidR="00393DA6" w:rsidRPr="00A371BD" w:rsidRDefault="00393DA6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393DA6" w:rsidRPr="00A371BD" w:rsidRDefault="00393DA6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самоуправления.</w:t>
      </w:r>
    </w:p>
    <w:p w:rsidR="00393DA6" w:rsidRPr="00A371BD" w:rsidRDefault="00393DA6" w:rsidP="00A371BD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Будет усилена роль финансового контроля, в том числе в вопросах оценки эффективности использования бюджетных средств.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 Реест</w:t>
      </w:r>
      <w:r w:rsidR="008518D7" w:rsidRPr="00A371BD">
        <w:rPr>
          <w:rFonts w:ascii="Times New Roman" w:hAnsi="Times New Roman" w:cs="Times New Roman"/>
          <w:sz w:val="26"/>
          <w:szCs w:val="26"/>
        </w:rPr>
        <w:t>р расходных обязательств буде</w:t>
      </w:r>
      <w:r w:rsidRPr="00A371BD">
        <w:rPr>
          <w:rFonts w:ascii="Times New Roman" w:hAnsi="Times New Roman" w:cs="Times New Roman"/>
          <w:sz w:val="26"/>
          <w:szCs w:val="26"/>
        </w:rPr>
        <w:t>т служить исходной базой для разработки бюджета на очередной финансовый год.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>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B71118" w:rsidRPr="00A371BD" w:rsidRDefault="00B71118" w:rsidP="00A371BD">
      <w:pPr>
        <w:keepNext/>
        <w:widowControl/>
        <w:shd w:val="clear" w:color="auto" w:fill="FFFFFF"/>
        <w:autoSpaceDE/>
        <w:autoSpaceDN/>
        <w:adjustRightInd/>
        <w:spacing w:after="144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 Совершенствование системы государственных закупок будет направлено на практическое применение в повседневной деятельности федерального закона «О контрактной системе в сфере закупок товаров, работ, услуг для обеспечения государственных и муниципальных нужд» от 05.04. 2013 года № 44-ФЗ с целью обеспечения прозрачности, добросовестной конкуренции и эффективности закупок для муниципальных  нужд сельского поселения </w:t>
      </w:r>
      <w:r w:rsidR="00623FE6" w:rsidRPr="00A371BD">
        <w:rPr>
          <w:rFonts w:ascii="Times New Roman" w:hAnsi="Times New Roman" w:cs="Times New Roman"/>
          <w:sz w:val="26"/>
          <w:szCs w:val="26"/>
        </w:rPr>
        <w:t>Гвардейцы</w:t>
      </w:r>
      <w:r w:rsidRPr="00A371BD">
        <w:rPr>
          <w:rFonts w:ascii="Times New Roman" w:hAnsi="Times New Roman" w:cs="Times New Roman"/>
          <w:sz w:val="26"/>
          <w:szCs w:val="26"/>
        </w:rPr>
        <w:t>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Будет проводиться политика, направленная на снижение и недопущение кредиторской задолженности.</w:t>
      </w:r>
    </w:p>
    <w:p w:rsidR="00B71118" w:rsidRPr="00A371BD" w:rsidRDefault="00B71118" w:rsidP="00A371B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BD">
        <w:rPr>
          <w:rFonts w:ascii="Times New Roman" w:hAnsi="Times New Roman" w:cs="Times New Roman"/>
          <w:sz w:val="26"/>
          <w:szCs w:val="26"/>
        </w:rPr>
        <w:t xml:space="preserve">            Бюджетная политика в сфереразвития местного самоуправлениясельского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B71118" w:rsidRPr="00A371BD" w:rsidRDefault="00B71118" w:rsidP="00A371BD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755E" w:rsidRPr="00A371BD" w:rsidRDefault="00A2755E" w:rsidP="00A371BD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2755E" w:rsidRPr="00A371BD" w:rsidSect="008518D7">
      <w:footerReference w:type="default" r:id="rId11"/>
      <w:pgSz w:w="11900" w:h="16800"/>
      <w:pgMar w:top="851" w:right="985" w:bottom="851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BB" w:rsidRDefault="00F74EBB" w:rsidP="000118E4">
      <w:r>
        <w:separator/>
      </w:r>
    </w:p>
  </w:endnote>
  <w:endnote w:type="continuationSeparator" w:id="1">
    <w:p w:rsidR="00F74EBB" w:rsidRDefault="00F74EBB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376"/>
      <w:docPartObj>
        <w:docPartGallery w:val="Page Numbers (Bottom of Page)"/>
        <w:docPartUnique/>
      </w:docPartObj>
    </w:sdtPr>
    <w:sdtContent>
      <w:p w:rsidR="000118E4" w:rsidRDefault="002B7910">
        <w:pPr>
          <w:pStyle w:val="affff4"/>
          <w:jc w:val="right"/>
        </w:pPr>
        <w:r>
          <w:fldChar w:fldCharType="begin"/>
        </w:r>
        <w:r w:rsidR="00DA36AB">
          <w:instrText xml:space="preserve"> PAGE   \* MERGEFORMAT </w:instrText>
        </w:r>
        <w:r>
          <w:fldChar w:fldCharType="separate"/>
        </w:r>
        <w:r w:rsidR="008046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18E4" w:rsidRDefault="000118E4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BB" w:rsidRDefault="00F74EBB" w:rsidP="000118E4">
      <w:r>
        <w:separator/>
      </w:r>
    </w:p>
  </w:footnote>
  <w:footnote w:type="continuationSeparator" w:id="1">
    <w:p w:rsidR="00F74EBB" w:rsidRDefault="00F74EBB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5D4E"/>
    <w:multiLevelType w:val="hybridMultilevel"/>
    <w:tmpl w:val="23F6E4DA"/>
    <w:lvl w:ilvl="0" w:tplc="910AD5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E77A13"/>
    <w:multiLevelType w:val="hybridMultilevel"/>
    <w:tmpl w:val="107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6037F"/>
    <w:multiLevelType w:val="hybridMultilevel"/>
    <w:tmpl w:val="E294D3B8"/>
    <w:lvl w:ilvl="0" w:tplc="F53E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93ED8"/>
    <w:multiLevelType w:val="hybridMultilevel"/>
    <w:tmpl w:val="F280D07A"/>
    <w:lvl w:ilvl="0" w:tplc="48EC0E0A">
      <w:start w:val="6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5E1B79C7"/>
    <w:multiLevelType w:val="hybridMultilevel"/>
    <w:tmpl w:val="147E8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4484"/>
    <w:rsid w:val="00024774"/>
    <w:rsid w:val="0004074E"/>
    <w:rsid w:val="00041F9E"/>
    <w:rsid w:val="0005115A"/>
    <w:rsid w:val="00053D55"/>
    <w:rsid w:val="0005644D"/>
    <w:rsid w:val="000657AB"/>
    <w:rsid w:val="00075A3F"/>
    <w:rsid w:val="000806A7"/>
    <w:rsid w:val="00091523"/>
    <w:rsid w:val="000B0DEB"/>
    <w:rsid w:val="000C171A"/>
    <w:rsid w:val="000D6A6B"/>
    <w:rsid w:val="000D7BE4"/>
    <w:rsid w:val="000E14F8"/>
    <w:rsid w:val="000E3C3C"/>
    <w:rsid w:val="000F1190"/>
    <w:rsid w:val="000F3F54"/>
    <w:rsid w:val="001008CA"/>
    <w:rsid w:val="00114DF5"/>
    <w:rsid w:val="00117501"/>
    <w:rsid w:val="00125EB4"/>
    <w:rsid w:val="00127141"/>
    <w:rsid w:val="0013534C"/>
    <w:rsid w:val="00144810"/>
    <w:rsid w:val="001472FD"/>
    <w:rsid w:val="00152C53"/>
    <w:rsid w:val="00153FEB"/>
    <w:rsid w:val="00162D18"/>
    <w:rsid w:val="00164C3D"/>
    <w:rsid w:val="00167298"/>
    <w:rsid w:val="0018551F"/>
    <w:rsid w:val="001A3D37"/>
    <w:rsid w:val="001A5F8F"/>
    <w:rsid w:val="001B4987"/>
    <w:rsid w:val="001C1238"/>
    <w:rsid w:val="001C7609"/>
    <w:rsid w:val="001D78B5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626E"/>
    <w:rsid w:val="002579E7"/>
    <w:rsid w:val="002846FF"/>
    <w:rsid w:val="002A1B7D"/>
    <w:rsid w:val="002B0335"/>
    <w:rsid w:val="002B7910"/>
    <w:rsid w:val="002C6943"/>
    <w:rsid w:val="002D0DE9"/>
    <w:rsid w:val="002F38AC"/>
    <w:rsid w:val="0030522B"/>
    <w:rsid w:val="00314778"/>
    <w:rsid w:val="003178B7"/>
    <w:rsid w:val="00331CF0"/>
    <w:rsid w:val="0033231B"/>
    <w:rsid w:val="00332780"/>
    <w:rsid w:val="00365BE3"/>
    <w:rsid w:val="003671DB"/>
    <w:rsid w:val="003715D6"/>
    <w:rsid w:val="00374514"/>
    <w:rsid w:val="00385E90"/>
    <w:rsid w:val="00392D3E"/>
    <w:rsid w:val="00393DA6"/>
    <w:rsid w:val="00394999"/>
    <w:rsid w:val="0039764B"/>
    <w:rsid w:val="003A1363"/>
    <w:rsid w:val="003B1916"/>
    <w:rsid w:val="003D6224"/>
    <w:rsid w:val="003D6A60"/>
    <w:rsid w:val="003E1FEB"/>
    <w:rsid w:val="00404B0E"/>
    <w:rsid w:val="00411AD0"/>
    <w:rsid w:val="0041378B"/>
    <w:rsid w:val="00414297"/>
    <w:rsid w:val="00417638"/>
    <w:rsid w:val="00420E4B"/>
    <w:rsid w:val="004226EC"/>
    <w:rsid w:val="00423BCD"/>
    <w:rsid w:val="004255F4"/>
    <w:rsid w:val="00430350"/>
    <w:rsid w:val="00432ACB"/>
    <w:rsid w:val="004411A2"/>
    <w:rsid w:val="004461DD"/>
    <w:rsid w:val="00460D58"/>
    <w:rsid w:val="0048212D"/>
    <w:rsid w:val="004840F6"/>
    <w:rsid w:val="00491C5E"/>
    <w:rsid w:val="00497981"/>
    <w:rsid w:val="004A73FC"/>
    <w:rsid w:val="004C02E9"/>
    <w:rsid w:val="004D477B"/>
    <w:rsid w:val="004D4A82"/>
    <w:rsid w:val="004F4EA1"/>
    <w:rsid w:val="005030AE"/>
    <w:rsid w:val="00505B65"/>
    <w:rsid w:val="0052531D"/>
    <w:rsid w:val="00540E3B"/>
    <w:rsid w:val="00541EE7"/>
    <w:rsid w:val="0054545A"/>
    <w:rsid w:val="005577B9"/>
    <w:rsid w:val="00566162"/>
    <w:rsid w:val="005A2C6D"/>
    <w:rsid w:val="005A6A8C"/>
    <w:rsid w:val="005B1617"/>
    <w:rsid w:val="005B23D1"/>
    <w:rsid w:val="005B5D83"/>
    <w:rsid w:val="005B66E4"/>
    <w:rsid w:val="005C5B61"/>
    <w:rsid w:val="005C6898"/>
    <w:rsid w:val="005D7892"/>
    <w:rsid w:val="005F065D"/>
    <w:rsid w:val="005F1115"/>
    <w:rsid w:val="00604B2D"/>
    <w:rsid w:val="00605161"/>
    <w:rsid w:val="00605914"/>
    <w:rsid w:val="00612DF9"/>
    <w:rsid w:val="00623FE6"/>
    <w:rsid w:val="0063483D"/>
    <w:rsid w:val="0064397C"/>
    <w:rsid w:val="0064513D"/>
    <w:rsid w:val="00645C41"/>
    <w:rsid w:val="00647BAE"/>
    <w:rsid w:val="006605BE"/>
    <w:rsid w:val="00661AE9"/>
    <w:rsid w:val="006675C3"/>
    <w:rsid w:val="00673363"/>
    <w:rsid w:val="00683400"/>
    <w:rsid w:val="006905B7"/>
    <w:rsid w:val="006920F4"/>
    <w:rsid w:val="00694183"/>
    <w:rsid w:val="006D0BA8"/>
    <w:rsid w:val="006D11B8"/>
    <w:rsid w:val="006E5832"/>
    <w:rsid w:val="00714066"/>
    <w:rsid w:val="00722F60"/>
    <w:rsid w:val="00725FBA"/>
    <w:rsid w:val="00727340"/>
    <w:rsid w:val="00730838"/>
    <w:rsid w:val="00730E35"/>
    <w:rsid w:val="00733749"/>
    <w:rsid w:val="00737514"/>
    <w:rsid w:val="0075000F"/>
    <w:rsid w:val="00767E87"/>
    <w:rsid w:val="007729F5"/>
    <w:rsid w:val="00785260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689"/>
    <w:rsid w:val="00804D39"/>
    <w:rsid w:val="0081227F"/>
    <w:rsid w:val="00821749"/>
    <w:rsid w:val="00826664"/>
    <w:rsid w:val="008325D9"/>
    <w:rsid w:val="00835861"/>
    <w:rsid w:val="008375A7"/>
    <w:rsid w:val="008518D7"/>
    <w:rsid w:val="00853293"/>
    <w:rsid w:val="00853BC7"/>
    <w:rsid w:val="00854F63"/>
    <w:rsid w:val="00860798"/>
    <w:rsid w:val="00867360"/>
    <w:rsid w:val="00872345"/>
    <w:rsid w:val="0087405F"/>
    <w:rsid w:val="008761BA"/>
    <w:rsid w:val="008776F3"/>
    <w:rsid w:val="008803E8"/>
    <w:rsid w:val="00891535"/>
    <w:rsid w:val="00893ADD"/>
    <w:rsid w:val="008A5E12"/>
    <w:rsid w:val="008B21D6"/>
    <w:rsid w:val="008B3F71"/>
    <w:rsid w:val="008B4A10"/>
    <w:rsid w:val="008C0177"/>
    <w:rsid w:val="008C0D65"/>
    <w:rsid w:val="008C2F98"/>
    <w:rsid w:val="0090149F"/>
    <w:rsid w:val="00902B3F"/>
    <w:rsid w:val="00906A52"/>
    <w:rsid w:val="009131D4"/>
    <w:rsid w:val="009147B0"/>
    <w:rsid w:val="00925C2F"/>
    <w:rsid w:val="0093256F"/>
    <w:rsid w:val="00932905"/>
    <w:rsid w:val="009417BF"/>
    <w:rsid w:val="00944032"/>
    <w:rsid w:val="00962296"/>
    <w:rsid w:val="00970187"/>
    <w:rsid w:val="009739E9"/>
    <w:rsid w:val="0098078E"/>
    <w:rsid w:val="00981A52"/>
    <w:rsid w:val="00992F33"/>
    <w:rsid w:val="00997427"/>
    <w:rsid w:val="009A1403"/>
    <w:rsid w:val="009A3770"/>
    <w:rsid w:val="009B42E4"/>
    <w:rsid w:val="009B51FC"/>
    <w:rsid w:val="009D5408"/>
    <w:rsid w:val="009F062A"/>
    <w:rsid w:val="009F473A"/>
    <w:rsid w:val="00A22AD8"/>
    <w:rsid w:val="00A2755E"/>
    <w:rsid w:val="00A30947"/>
    <w:rsid w:val="00A351F4"/>
    <w:rsid w:val="00A36D02"/>
    <w:rsid w:val="00A371BD"/>
    <w:rsid w:val="00A40402"/>
    <w:rsid w:val="00A42EFE"/>
    <w:rsid w:val="00A42FDB"/>
    <w:rsid w:val="00A6102C"/>
    <w:rsid w:val="00A642B1"/>
    <w:rsid w:val="00A75995"/>
    <w:rsid w:val="00A77CDF"/>
    <w:rsid w:val="00A95258"/>
    <w:rsid w:val="00AA0263"/>
    <w:rsid w:val="00AA149C"/>
    <w:rsid w:val="00AA55E6"/>
    <w:rsid w:val="00AB02B5"/>
    <w:rsid w:val="00AB654B"/>
    <w:rsid w:val="00AC32B0"/>
    <w:rsid w:val="00AC7370"/>
    <w:rsid w:val="00AC77A1"/>
    <w:rsid w:val="00AE7812"/>
    <w:rsid w:val="00AF578A"/>
    <w:rsid w:val="00B044BF"/>
    <w:rsid w:val="00B064F6"/>
    <w:rsid w:val="00B11EE5"/>
    <w:rsid w:val="00B1694E"/>
    <w:rsid w:val="00B16BEE"/>
    <w:rsid w:val="00B276E9"/>
    <w:rsid w:val="00B324B8"/>
    <w:rsid w:val="00B33849"/>
    <w:rsid w:val="00B34A4B"/>
    <w:rsid w:val="00B5414A"/>
    <w:rsid w:val="00B55230"/>
    <w:rsid w:val="00B611D9"/>
    <w:rsid w:val="00B71118"/>
    <w:rsid w:val="00B7679A"/>
    <w:rsid w:val="00B8269B"/>
    <w:rsid w:val="00B82A24"/>
    <w:rsid w:val="00BA3622"/>
    <w:rsid w:val="00BA3A00"/>
    <w:rsid w:val="00BA7918"/>
    <w:rsid w:val="00BF078C"/>
    <w:rsid w:val="00BF1F7E"/>
    <w:rsid w:val="00BF7C61"/>
    <w:rsid w:val="00BF7E14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08F8"/>
    <w:rsid w:val="00C54322"/>
    <w:rsid w:val="00C67167"/>
    <w:rsid w:val="00C71B9C"/>
    <w:rsid w:val="00C874FA"/>
    <w:rsid w:val="00C87AAD"/>
    <w:rsid w:val="00C9087A"/>
    <w:rsid w:val="00CA1132"/>
    <w:rsid w:val="00CA2F80"/>
    <w:rsid w:val="00CC3B33"/>
    <w:rsid w:val="00CF1497"/>
    <w:rsid w:val="00CF4E55"/>
    <w:rsid w:val="00D03EDF"/>
    <w:rsid w:val="00D20640"/>
    <w:rsid w:val="00D33D2E"/>
    <w:rsid w:val="00D46C1C"/>
    <w:rsid w:val="00D659B4"/>
    <w:rsid w:val="00D67D3A"/>
    <w:rsid w:val="00D7140B"/>
    <w:rsid w:val="00D74AE4"/>
    <w:rsid w:val="00D85867"/>
    <w:rsid w:val="00DA36AB"/>
    <w:rsid w:val="00DC1F09"/>
    <w:rsid w:val="00DC6ACD"/>
    <w:rsid w:val="00DC7BAF"/>
    <w:rsid w:val="00DD0648"/>
    <w:rsid w:val="00DE06C7"/>
    <w:rsid w:val="00DE5D63"/>
    <w:rsid w:val="00DE738D"/>
    <w:rsid w:val="00E0389F"/>
    <w:rsid w:val="00E10CEB"/>
    <w:rsid w:val="00E12442"/>
    <w:rsid w:val="00E20B19"/>
    <w:rsid w:val="00E27C6E"/>
    <w:rsid w:val="00E3468B"/>
    <w:rsid w:val="00E428C0"/>
    <w:rsid w:val="00E42CAA"/>
    <w:rsid w:val="00E50C3E"/>
    <w:rsid w:val="00E57D77"/>
    <w:rsid w:val="00E627B4"/>
    <w:rsid w:val="00E6368B"/>
    <w:rsid w:val="00E9683C"/>
    <w:rsid w:val="00EA3AA3"/>
    <w:rsid w:val="00EA70C0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0E61"/>
    <w:rsid w:val="00F13148"/>
    <w:rsid w:val="00F2648C"/>
    <w:rsid w:val="00F27ADB"/>
    <w:rsid w:val="00F3673F"/>
    <w:rsid w:val="00F37BEB"/>
    <w:rsid w:val="00F42E60"/>
    <w:rsid w:val="00F53438"/>
    <w:rsid w:val="00F66466"/>
    <w:rsid w:val="00F74EBB"/>
    <w:rsid w:val="00F94796"/>
    <w:rsid w:val="00FA7E60"/>
    <w:rsid w:val="00FB14E6"/>
    <w:rsid w:val="00FB1E79"/>
    <w:rsid w:val="00FD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0118E4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rsid w:val="00B711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0118E4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rsid w:val="00B711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D5E7-DE8C-4154-AA79-37D15BA0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2018-11-26T11:14:00Z</cp:lastPrinted>
  <dcterms:created xsi:type="dcterms:W3CDTF">2021-05-12T07:45:00Z</dcterms:created>
  <dcterms:modified xsi:type="dcterms:W3CDTF">2021-05-12T07:45:00Z</dcterms:modified>
</cp:coreProperties>
</file>